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ind w:left="0" w:right="0" w:hanging="0"/>
        <w:jc w:val="center"/>
        <w:rPr>
          <w:b w:val="false"/>
          <w:b w:val="false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ГУБЕРНАТОР ЧЕЛЯБИНСКОЙ ОБЛАСТИ</w:t>
      </w:r>
    </w:p>
    <w:p>
      <w:pPr>
        <w:pStyle w:val="ConsPlusTitle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r>
    </w:p>
    <w:p>
      <w:pPr>
        <w:pStyle w:val="ConsPlusTitle"/>
        <w:ind w:left="0" w:right="0" w:hanging="0"/>
        <w:jc w:val="center"/>
        <w:rPr>
          <w:b w:val="false"/>
          <w:b w:val="false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ПОСТАНОВЛЕНИЕ</w:t>
      </w:r>
    </w:p>
    <w:p>
      <w:pPr>
        <w:pStyle w:val="ConsPlusTitle"/>
        <w:ind w:left="0" w:right="0" w:hanging="0"/>
        <w:jc w:val="center"/>
        <w:rPr>
          <w:b w:val="false"/>
          <w:b w:val="false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от 12 февраля 2019 г. N 29</w:t>
      </w:r>
    </w:p>
    <w:p>
      <w:pPr>
        <w:pStyle w:val="ConsPlusTitle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r>
    </w:p>
    <w:p>
      <w:pPr>
        <w:pStyle w:val="ConsPlusTitle"/>
        <w:ind w:left="0" w:right="0" w:hanging="0"/>
        <w:jc w:val="center"/>
        <w:rPr>
          <w:b w:val="false"/>
          <w:b w:val="false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О внесении изменений в постановление Губернатора</w:t>
      </w:r>
    </w:p>
    <w:p>
      <w:pPr>
        <w:pStyle w:val="ConsPlusTitle"/>
        <w:ind w:left="0" w:right="0" w:hanging="0"/>
        <w:jc w:val="center"/>
        <w:rPr>
          <w:b w:val="false"/>
          <w:b w:val="false"/>
        </w:rPr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Челябинской области от 29.12.2014 г. N 280</w:t>
      </w:r>
    </w:p>
    <w:p>
      <w:pPr>
        <w:pStyle w:val="ConsPlusNormal"/>
        <w:ind w:left="0" w:right="0" w:hanging="0"/>
        <w:jc w:val="both"/>
        <w:rPr>
          <w:rFonts w:ascii="Arial" w:hAnsi="Arial" w:eastAsia="Courier New"/>
          <w:b w:val="false"/>
          <w:b w:val="false"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>
          <w:rFonts w:eastAsia="Courier New"/>
          <w:b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r>
    </w:p>
    <w:p>
      <w:pPr>
        <w:pStyle w:val="ConsPlusNormal"/>
        <w:ind w:left="0" w:right="0" w:firstLine="540"/>
        <w:jc w:val="both"/>
        <w:rPr/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В соответствии с Федеральным </w:t>
      </w:r>
      <w:r>
        <w:rPr>
          <w:rFonts w:eastAsia="Courier New" w:cs="Arial"/>
          <w:b w:val="false"/>
          <w:bCs w:val="false"/>
          <w:i w:val="false"/>
          <w:iCs w:val="false"/>
          <w:strike w:val="false"/>
          <w:dstrike w:val="false"/>
          <w:color w:val="000000"/>
          <w:kern w:val="2"/>
          <w:sz w:val="20"/>
          <w:szCs w:val="20"/>
          <w:u w:val="none"/>
          <w:lang w:val="ru-RU" w:eastAsia="hi-IN"/>
        </w:rPr>
        <w:t>законом</w:t>
      </w: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"Об организации дорожного движения в Российской Федерации и о внесении изменений в отдельные законодательные акты Российской Федерации", </w:t>
      </w:r>
      <w:hyperlink r:id="rId2" w:tgtFrame="Закон Челябинской области от 25.05.2006 N 22-ЗО (ред. от 30.10.2018) \&quot;Устав (Основной Закон)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статьей 50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Устава (Основного Закона) Челябинской области</w:t>
      </w:r>
    </w:p>
    <w:p>
      <w:pPr>
        <w:pStyle w:val="ConsPlusNormal"/>
        <w:spacing w:before="200" w:after="0"/>
        <w:ind w:left="0" w:right="0" w:firstLine="540"/>
        <w:jc w:val="both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ПОСТАНОВЛЯЮ:</w:t>
      </w:r>
    </w:p>
    <w:p>
      <w:pPr>
        <w:pStyle w:val="ConsPlusNormal"/>
        <w:ind w:left="0" w:right="0" w:hanging="0"/>
        <w:jc w:val="both"/>
        <w:rPr>
          <w:rFonts w:ascii="Arial" w:hAnsi="Arial" w:eastAsia="Courier New"/>
          <w:b w:val="false"/>
          <w:b w:val="false"/>
          <w:i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</w:r>
    </w:p>
    <w:p>
      <w:pPr>
        <w:pStyle w:val="ConsPlusNormal"/>
        <w:ind w:left="0" w:right="0" w:firstLine="540"/>
        <w:jc w:val="both"/>
        <w:rPr/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1. Внести в </w:t>
      </w:r>
      <w:hyperlink r:id="rId3" w:tgtFrame="Постановление Губернатора Челябинской области от 29.12.2014 N 280 (ред. от 30.05.2018) \&quot;Об утверждении Положения, структуры и штатной численности Министерства дорожного хозяйства и транспорта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постановление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Губернатора Челябинской области от 29.12.2014 г. N 280 "Об утверждении Положения, структуры и штатной численности Министерства дорожного хозяйства и транспорта Челябинской области" (Южноуральская панорама, 27 января 2015 г., N 10, спецвыпуск N 3; 9 апреля 2015 г., N 54, спецвыпуск N 17; 16 апреля 2015 г., N 59, спецвыпуск N 19; 9 июля 2015 г., N 96; 17 сентября 2015 г., N 131, спецвыпуск N 29; 18 февраля 2016 г., N 15; 16 апреля 2016 г., N 35, спецвыпуск N 10; Официальный интернет-портал правовой информации (www.pravo.gov.ru), 30 марта 2017 г.; 28 сентября 2017 г.; 31 мая 2018 г.) следующие изменения:</w:t>
      </w:r>
    </w:p>
    <w:p>
      <w:pPr>
        <w:pStyle w:val="ConsPlusNormal"/>
        <w:spacing w:before="200" w:after="0"/>
        <w:ind w:left="0" w:right="0" w:firstLine="540"/>
        <w:jc w:val="both"/>
        <w:rPr/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1) в </w:t>
      </w:r>
      <w:hyperlink r:id="rId4" w:tgtFrame="Постановление Губернатора Челябинской области от 29.12.2014 N 280 (ред. от 30.05.2018) \&quot;Об утверждении Положения, структуры и штатной численности Министерства дорожного хозяйства и транспорта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Положении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о Министерстве дорожного хозяйства и транспорта Челябинской области, утвержденном указанным постановлением:</w:t>
      </w:r>
    </w:p>
    <w:p>
      <w:pPr>
        <w:pStyle w:val="ConsPlusNormal"/>
        <w:spacing w:before="200" w:after="0"/>
        <w:ind w:left="0" w:right="0" w:firstLine="540"/>
        <w:jc w:val="both"/>
        <w:rPr/>
      </w:pPr>
      <w:hyperlink r:id="rId5" w:tgtFrame="Постановление Губернатора Челябинской области от 29.12.2014 N 280 (ред. от 30.05.2018) \&quot;Об утверждении Положения, структуры и штатной численности Министерства дорожного хозяйства и транспорта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пункт 7 раздела II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дополнить подпунктом 5 следующего содержания:</w:t>
      </w:r>
    </w:p>
    <w:p>
      <w:pPr>
        <w:pStyle w:val="ConsPlusNormal"/>
        <w:spacing w:before="200" w:after="0"/>
        <w:ind w:left="0" w:right="0" w:firstLine="540"/>
        <w:jc w:val="both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"5) разработка и реализация единой государственной политики Челябинской области в области организации дорожного движения на территориях субъектов Челябинской области в соответствии с государственной политикой Российской Федерации в области организации дорожного движения.";</w:t>
      </w:r>
    </w:p>
    <w:p>
      <w:pPr>
        <w:pStyle w:val="ConsPlusNormal"/>
        <w:spacing w:before="200" w:after="0"/>
        <w:ind w:left="0" w:right="0" w:firstLine="540"/>
        <w:jc w:val="both"/>
        <w:rPr/>
      </w:pPr>
      <w:hyperlink r:id="rId6" w:tgtFrame="Постановление Губернатора Челябинской области от 29.12.2014 N 280 (ред. от 30.05.2018) \&quot;Об утверждении Положения, структуры и штатной численности Министерства дорожного хозяйства и транспорта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пункт 8 раздела III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дополнить подпунктами 17-1 - 17-3 следующего содержания:</w:t>
      </w:r>
    </w:p>
    <w:p>
      <w:pPr>
        <w:pStyle w:val="ConsPlusNormal"/>
        <w:spacing w:before="200" w:after="0"/>
        <w:ind w:left="0" w:right="0" w:firstLine="540"/>
        <w:jc w:val="both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"17-1) организация и мониторинг дорожного движения на автомобильных дорогах регионального или межмуниципального значения;</w:t>
      </w:r>
    </w:p>
    <w:p>
      <w:pPr>
        <w:pStyle w:val="ConsPlusNormal"/>
        <w:spacing w:before="200" w:after="0"/>
        <w:ind w:left="0" w:right="0" w:firstLine="540"/>
        <w:jc w:val="both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17-2) ведение реестра парковок общего пользования, расположенных на автомобильных дорогах регионального или межмуниципального значения;</w:t>
      </w:r>
    </w:p>
    <w:p>
      <w:pPr>
        <w:pStyle w:val="ConsPlusNormal"/>
        <w:spacing w:before="200" w:after="0"/>
        <w:ind w:left="0" w:right="0" w:firstLine="540"/>
        <w:jc w:val="both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17-3) осуществление регионального государственного контроля в сфере организации дорожного движения;";</w:t>
      </w:r>
    </w:p>
    <w:p>
      <w:pPr>
        <w:pStyle w:val="ConsPlusNormal"/>
        <w:spacing w:before="200" w:after="0"/>
        <w:ind w:left="0" w:right="0" w:firstLine="540"/>
        <w:jc w:val="both"/>
        <w:rPr/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2) </w:t>
      </w:r>
      <w:hyperlink r:id="rId7" w:tgtFrame="Постановление Губернатора Челябинской области от 29.12.2014 N 280 (ред. от 30.05.2018) \&quot;Об утверждении Положения, структуры и штатной численности Министерства дорожного хозяйства и транспорта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структуру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Министерства дорожного хозяйства и транспорта Челябинской области, утвержденную указанным постановлением, изложить в новой </w:t>
      </w:r>
      <w:hyperlink w:anchor="Par44" w:tgtFrame="Структура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редакции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(прилагается);</w:t>
      </w:r>
    </w:p>
    <w:p>
      <w:pPr>
        <w:pStyle w:val="ConsPlusNormal"/>
        <w:spacing w:before="200" w:after="0"/>
        <w:ind w:left="0" w:right="0" w:firstLine="540"/>
        <w:jc w:val="both"/>
        <w:rPr/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3) штатную </w:t>
      </w:r>
      <w:hyperlink r:id="rId8" w:tgtFrame="Постановление Губернатора Челябинской области от 29.12.2014 N 280 (ред. от 30.05.2018) \&quot;Об утверждении Положения, структуры и штатной численности Министерства дорожного хозяйства и транспорта Челябинской области\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численность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Министерства дорожного хозяйства и транспорта Челябинской области, утвержденную указанным постановлением, изложить в новой </w:t>
      </w:r>
      <w:hyperlink w:anchor="Par96" w:tgtFrame="Штатная численность">
        <w:r>
          <w:rPr>
            <w:rStyle w:val="ListLabel6"/>
            <w:rFonts w:eastAsia="Courier New" w:cs="Arial"/>
            <w:b w:val="false"/>
            <w:bCs w:val="false"/>
            <w:i w:val="false"/>
            <w:iCs w:val="false"/>
            <w:strike w:val="false"/>
            <w:dstrike w:val="false"/>
            <w:color w:val="000000"/>
            <w:kern w:val="2"/>
            <w:sz w:val="20"/>
            <w:szCs w:val="20"/>
            <w:u w:val="none"/>
            <w:lang w:val="ru-RU" w:eastAsia="hi-IN"/>
          </w:rPr>
          <w:t>редакции</w:t>
        </w:r>
      </w:hyperlink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 xml:space="preserve"> (прилагается).</w:t>
      </w:r>
    </w:p>
    <w:p>
      <w:pPr>
        <w:pStyle w:val="ConsPlusNormal"/>
        <w:ind w:left="0" w:right="0" w:hanging="0"/>
        <w:jc w:val="both"/>
        <w:rPr>
          <w:rFonts w:ascii="Arial" w:hAnsi="Arial" w:eastAsia="Courier New"/>
          <w:b w:val="false"/>
          <w:b w:val="false"/>
          <w:i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</w:r>
    </w:p>
    <w:p>
      <w:pPr>
        <w:pStyle w:val="ConsPlusNormal"/>
        <w:ind w:left="0" w:right="0" w:firstLine="540"/>
        <w:jc w:val="both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2. Настоящее постановление подлежит официальному опубликованию.</w:t>
      </w:r>
    </w:p>
    <w:p>
      <w:pPr>
        <w:pStyle w:val="ConsPlusNormal"/>
        <w:ind w:left="0" w:right="0" w:hanging="0"/>
        <w:jc w:val="both"/>
        <w:rPr>
          <w:rFonts w:ascii="Arial" w:hAnsi="Arial" w:eastAsia="Courier New"/>
          <w:b w:val="false"/>
          <w:b w:val="false"/>
          <w:i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</w:r>
    </w:p>
    <w:p>
      <w:pPr>
        <w:pStyle w:val="ConsPlusNormal"/>
        <w:ind w:left="0" w:right="0" w:hanging="0"/>
        <w:jc w:val="right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Губернатор</w:t>
      </w:r>
    </w:p>
    <w:p>
      <w:pPr>
        <w:pStyle w:val="ConsPlusNormal"/>
        <w:ind w:left="0" w:right="0" w:hanging="0"/>
        <w:jc w:val="right"/>
        <w:rPr>
          <w:b w:val="false"/>
          <w:b w:val="false"/>
        </w:rPr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Челябинской области</w:t>
      </w:r>
    </w:p>
    <w:p>
      <w:pPr>
        <w:pStyle w:val="ConsPlusNormal"/>
        <w:ind w:left="0" w:right="0" w:hanging="0"/>
        <w:jc w:val="right"/>
        <w:rPr/>
      </w:pPr>
      <w:r>
        <w:rPr>
          <w:rFonts w:eastAsia="Courier New"/>
          <w:b w:val="false"/>
          <w:i w:val="false"/>
          <w:strike w:val="false"/>
          <w:dstrike w:val="false"/>
          <w:color w:val="000000"/>
          <w:kern w:val="2"/>
          <w:sz w:val="20"/>
          <w:u w:val="none"/>
          <w:lang w:val="ru-RU" w:eastAsia="hi-IN"/>
        </w:rPr>
        <w:t>Б.А.ДУБРОВСКИЙ</w:t>
      </w:r>
    </w:p>
    <w:p>
      <w:pPr>
        <w:pStyle w:val="ConsPlusNormal"/>
        <w:ind w:left="0" w:right="0" w:hanging="0"/>
        <w:jc w:val="both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/>
      </w:r>
      <w:r>
        <w:br w:type="page"/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 xml:space="preserve">Структура </w:t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 xml:space="preserve">Министерства дорожного хозяйства и транспорта </w:t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 xml:space="preserve">Челябинской области </w:t>
      </w:r>
    </w:p>
    <w:p>
      <w:pPr>
        <w:pStyle w:val="ConsPlusNormal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/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(утверждена Постановлением Губернатора Челябинской области от 12.02.19 г. № 29)</w:t>
      </w:r>
    </w:p>
    <w:p>
      <w:pPr>
        <w:pStyle w:val="ConsPlusNormal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/>
      </w:r>
    </w:p>
    <w:p>
      <w:pPr>
        <w:pStyle w:val="ConsPlusNormal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804660" cy="31019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 xml:space="preserve">Штатная численность </w:t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>Министерства дорожного хозяйства и транспорта</w:t>
      </w:r>
    </w:p>
    <w:p>
      <w:pPr>
        <w:pStyle w:val="ConsPlusNormal"/>
        <w:ind w:left="0" w:right="0" w:hanging="0"/>
        <w:jc w:val="center"/>
        <w:rPr/>
      </w:pPr>
      <w:r>
        <w:rPr>
          <w:rFonts w:eastAsia="Courier New"/>
          <w:b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  <w:t xml:space="preserve">Челябинской области </w:t>
      </w:r>
    </w:p>
    <w:p>
      <w:pPr>
        <w:pStyle w:val="ConsPlusNormal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/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384175</wp:posOffset>
            </wp:positionH>
            <wp:positionV relativeFrom="paragraph">
              <wp:posOffset>90170</wp:posOffset>
            </wp:positionV>
            <wp:extent cx="6070600" cy="708215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782" t="6354" r="4291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7082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nsPlusNormal"/>
        <w:ind w:left="0" w:right="0" w:hanging="0"/>
        <w:jc w:val="center"/>
        <w:rPr>
          <w:rFonts w:ascii="Arial" w:hAnsi="Arial" w:eastAsia="Courier New"/>
          <w:b/>
          <w:b/>
          <w:i w:val="false"/>
          <w:i w:val="false"/>
          <w:strike w:val="false"/>
          <w:dstrike w:val="false"/>
          <w:color w:val="auto"/>
          <w:kern w:val="2"/>
          <w:sz w:val="20"/>
          <w:u w:val="none"/>
          <w:lang w:val="ru-RU" w:eastAsia="hi-IN"/>
        </w:rPr>
      </w:pPr>
      <w:r>
        <w:rPr/>
      </w:r>
    </w:p>
    <w:sectPr>
      <w:type w:val="continuous"/>
      <w:pgSz w:w="11906" w:h="16838"/>
      <w:pgMar w:left="595" w:right="595" w:header="0" w:top="841" w:footer="0" w:bottom="841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0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Arial" w:cs="Liberation Serif"/>
      <w:color w:val="auto"/>
      <w:kern w:val="2"/>
      <w:sz w:val="24"/>
      <w:szCs w:val="24"/>
      <w:lang w:eastAsia="hi-IN" w:bidi="ru-RU" w:val="ru-RU"/>
    </w:rPr>
  </w:style>
  <w:style w:type="character" w:styleId="ListLabel1">
    <w:name w:val="ListLabel 1"/>
    <w:qFormat/>
    <w:rPr>
      <w:b/>
      <w:color w:val="0000FF"/>
      <w:sz w:val="28"/>
    </w:rPr>
  </w:style>
  <w:style w:type="character" w:styleId="ListLabel2">
    <w:name w:val="ListLabel 2"/>
    <w:qFormat/>
    <w:rPr/>
  </w:style>
  <w:style w:type="character" w:styleId="Style14">
    <w:name w:val="Интернет-ссылка"/>
    <w:rPr>
      <w:color w:val="000080"/>
      <w:u w:val="single"/>
      <w:lang w:val="zxx" w:eastAsia="zxx"/>
    </w:rPr>
  </w:style>
  <w:style w:type="character" w:styleId="ListLabel3">
    <w:name w:val="ListLabel 3"/>
    <w:qFormat/>
    <w:rPr>
      <w:rFonts w:ascii="Arial" w:hAnsi="Arial" w:cs="Arial"/>
      <w:b w:val="false"/>
      <w:i w:val="false"/>
      <w:strike w:val="false"/>
      <w:dstrike w:val="false"/>
      <w:color w:val="0000FF"/>
      <w:szCs w:val="20"/>
      <w:u w:val="none"/>
    </w:rPr>
  </w:style>
  <w:style w:type="character" w:styleId="ListLabel4">
    <w:name w:val="ListLabel 4"/>
    <w:qFormat/>
    <w:rPr>
      <w:rFonts w:ascii="0" w:hAnsi="0" w:cs="0"/>
      <w:b w:val="false"/>
      <w:i w:val="false"/>
      <w:color w:val="0000FF"/>
      <w:szCs w:val="18"/>
    </w:rPr>
  </w:style>
  <w:style w:type="character" w:styleId="ListLabel5">
    <w:name w:val="ListLabel 5"/>
    <w:qFormat/>
    <w:rPr>
      <w:rFonts w:ascii="0" w:hAnsi="0" w:cs="0"/>
      <w:b/>
      <w:i w:val="false"/>
      <w:color w:val="0000FF"/>
      <w:szCs w:val="20"/>
    </w:rPr>
  </w:style>
  <w:style w:type="character" w:styleId="ListLabel6">
    <w:name w:val="ListLabel 6"/>
    <w:qFormat/>
    <w:rPr>
      <w:rFonts w:ascii="Arial" w:hAnsi="Arial" w:eastAsia="Courier New" w:cs="Arial"/>
      <w:b w:val="false"/>
      <w:bCs w:val="false"/>
      <w:i w:val="false"/>
      <w:iCs w:val="false"/>
      <w:strike w:val="false"/>
      <w:dstrike w:val="false"/>
      <w:color w:val="0000FF"/>
      <w:kern w:val="2"/>
      <w:sz w:val="20"/>
      <w:szCs w:val="20"/>
      <w:u w:val="none"/>
      <w:lang w:val="ru-RU" w:eastAsia="hi-IN"/>
    </w:rPr>
  </w:style>
  <w:style w:type="character" w:styleId="ListLabel7">
    <w:name w:val="ListLabel 7"/>
    <w:qFormat/>
    <w:rPr>
      <w:rFonts w:ascii="0" w:hAnsi="0" w:eastAsia="Courier New" w:cs="0"/>
      <w:b w:val="false"/>
      <w:bCs w:val="false"/>
      <w:i w:val="false"/>
      <w:iCs w:val="false"/>
      <w:strike w:val="false"/>
      <w:dstrike w:val="false"/>
      <w:color w:val="0000FF"/>
      <w:kern w:val="2"/>
      <w:sz w:val="18"/>
      <w:szCs w:val="18"/>
      <w:u w:val="none"/>
      <w:lang w:val="ru-RU" w:eastAsia="hi-IN"/>
    </w:rPr>
  </w:style>
  <w:style w:type="character" w:styleId="ListLabel8">
    <w:name w:val="ListLabel 8"/>
    <w:qFormat/>
    <w:rPr>
      <w:rFonts w:ascii="0" w:hAnsi="0" w:eastAsia="Courier New" w:cs="0"/>
      <w:b/>
      <w:bCs/>
      <w:i w:val="false"/>
      <w:iCs w:val="false"/>
      <w:strike w:val="false"/>
      <w:dstrike w:val="false"/>
      <w:color w:val="0000FF"/>
      <w:kern w:val="2"/>
      <w:sz w:val="20"/>
      <w:szCs w:val="20"/>
      <w:u w:val="none"/>
      <w:lang w:val="ru-RU" w:eastAsia="hi-IN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"/>
      <w:sz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>
      <w:spacing w:lineRule="auto" w:line="276" w:before="0" w:after="140"/>
    </w:pPr>
    <w:rPr>
      <w:rFonts w:eastAsia="Arial"/>
    </w:rPr>
  </w:style>
  <w:style w:type="paragraph" w:styleId="Style18">
    <w:name w:val="Caption"/>
    <w:basedOn w:val="Normal"/>
    <w:qFormat/>
    <w:pPr>
      <w:spacing w:before="120" w:after="120"/>
    </w:pPr>
    <w:rPr>
      <w:rFonts w:eastAsia="Arial"/>
      <w:i/>
      <w:sz w:val="24"/>
    </w:rPr>
  </w:style>
  <w:style w:type="paragraph" w:styleId="Style19">
    <w:name w:val="Указатель"/>
    <w:basedOn w:val="Normal"/>
    <w:qFormat/>
    <w:pPr/>
    <w:rPr>
      <w:rFonts w:eastAsia="Arial"/>
    </w:rPr>
  </w:style>
  <w:style w:type="paragraph" w:styleId="ConsPlusNormal">
    <w:name w:val="ConsPlusNormal"/>
    <w:qFormat/>
    <w:pPr>
      <w:widowControl/>
      <w:suppressAutoHyphens w:val="true"/>
      <w:bidi w:val="0"/>
      <w:jc w:val="left"/>
    </w:pPr>
    <w:rPr>
      <w:rFonts w:ascii="Arial" w:hAnsi="Arial" w:eastAsia="Courier New" w:cs="Liberation Serif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ConsPlusNonformat">
    <w:name w:val="ConsPlusNonformat"/>
    <w:qFormat/>
    <w:pPr>
      <w:widowControl/>
      <w:suppressAutoHyphens w:val="true"/>
      <w:bidi w:val="0"/>
      <w:jc w:val="left"/>
    </w:pPr>
    <w:rPr>
      <w:rFonts w:ascii="Courier New" w:hAnsi="Courier New" w:eastAsia="Courier New" w:cs="Liberation Serif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ConsPlusTitle">
    <w:name w:val="ConsPlusTitle"/>
    <w:qFormat/>
    <w:pPr>
      <w:widowControl/>
      <w:suppressAutoHyphens w:val="true"/>
      <w:bidi w:val="0"/>
      <w:jc w:val="left"/>
    </w:pPr>
    <w:rPr>
      <w:rFonts w:ascii="Arial" w:hAnsi="Arial" w:eastAsia="Courier New" w:cs="Liberation Serif"/>
      <w:b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ConsPlusCell">
    <w:name w:val="ConsPlusCell"/>
    <w:qFormat/>
    <w:pPr>
      <w:widowControl/>
      <w:suppressAutoHyphens w:val="true"/>
      <w:bidi w:val="0"/>
      <w:jc w:val="left"/>
    </w:pPr>
    <w:rPr>
      <w:rFonts w:ascii="Courier New" w:hAnsi="Courier New" w:eastAsia="Courier New" w:cs="Liberation Serif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ConsPlusDocList">
    <w:name w:val="ConsPlusDocList"/>
    <w:qFormat/>
    <w:pPr>
      <w:widowControl/>
      <w:suppressAutoHyphens w:val="true"/>
      <w:bidi w:val="0"/>
      <w:jc w:val="left"/>
    </w:pPr>
    <w:rPr>
      <w:rFonts w:ascii="Courier New" w:hAnsi="Courier New" w:eastAsia="Courier New" w:cs="Liberation Serif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ConsPlusTitlePage">
    <w:name w:val="ConsPlusTitlePage"/>
    <w:qFormat/>
    <w:pPr>
      <w:widowControl/>
      <w:suppressAutoHyphens w:val="true"/>
      <w:bidi w:val="0"/>
      <w:jc w:val="left"/>
    </w:pPr>
    <w:rPr>
      <w:rFonts w:ascii="Tahoma" w:hAnsi="Tahoma" w:eastAsia="Courier New" w:cs="Liberation Serif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ConsPlusJurTerm">
    <w:name w:val="ConsPlusJurTerm"/>
    <w:qFormat/>
    <w:pPr>
      <w:widowControl/>
      <w:suppressAutoHyphens w:val="true"/>
      <w:bidi w:val="0"/>
      <w:jc w:val="left"/>
    </w:pPr>
    <w:rPr>
      <w:rFonts w:ascii="Tahoma" w:hAnsi="Tahoma" w:eastAsia="Courier New" w:cs="Liberation Serif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hi-IN" w:bidi="hi-IN"/>
    </w:rPr>
  </w:style>
  <w:style w:type="paragraph" w:styleId="ConsPlusTextList">
    <w:name w:val="ConsPlusTextList"/>
    <w:qFormat/>
    <w:pPr>
      <w:widowControl/>
      <w:suppressAutoHyphens w:val="true"/>
      <w:bidi w:val="0"/>
      <w:jc w:val="left"/>
    </w:pPr>
    <w:rPr>
      <w:rFonts w:ascii="Arial" w:hAnsi="Arial" w:eastAsia="Courier New" w:cs="Liberation Serif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hi-IN" w:bidi="hi-IN"/>
    </w:rPr>
  </w:style>
  <w:style w:type="paragraph" w:styleId="Style20">
    <w:name w:val="Header"/>
    <w:basedOn w:val="Normal"/>
    <w:pPr/>
    <w:rPr/>
  </w:style>
  <w:style w:type="paragraph" w:styleId="Style21">
    <w:name w:val="Footer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RU74000200600133){&#1050;&#1086;&#1085;&#1089;&#1091;&#1083;&#1100;&#1090;&#1072;&#1085;&#1090;&#1055;&#1083;&#1102;&#1089;}" TargetMode="External"/><Relationship Id="rId3" Type="http://schemas.openxmlformats.org/officeDocument/2006/relationships/hyperlink" Target="&#1088;&#1077;&#1076;&#1072;&#1082;&#1094;&#1080;&#1103;{&#1050;&#1086;&#1085;&#1089;&#1091;&#1083;&#1100;&#1090;&#1072;&#1085;&#1090;&#1055;&#1083;&#1102;&#1089;}" TargetMode="External"/><Relationship Id="rId4" Type="http://schemas.openxmlformats.org/officeDocument/2006/relationships/hyperlink" Target="&#1088;&#1077;&#1076;&#1072;&#1082;&#1094;&#1080;&#1103;{&#1050;&#1086;&#1085;&#1089;&#1091;&#1083;&#1100;&#1090;&#1072;&#1085;&#1090;&#1055;&#1083;&#1102;&#1089;}" TargetMode="External"/><Relationship Id="rId5" Type="http://schemas.openxmlformats.org/officeDocument/2006/relationships/hyperlink" Target="&#1088;&#1077;&#1076;&#1072;&#1082;&#1094;&#1080;&#1103;{&#1050;&#1086;&#1085;&#1089;&#1091;&#1083;&#1100;&#1090;&#1072;&#1085;&#1090;&#1055;&#1083;&#1102;&#1089;}" TargetMode="External"/><Relationship Id="rId6" Type="http://schemas.openxmlformats.org/officeDocument/2006/relationships/hyperlink" Target="&#1088;&#1077;&#1076;&#1072;&#1082;&#1094;&#1080;&#1103;{&#1050;&#1086;&#1085;&#1089;&#1091;&#1083;&#1100;&#1090;&#1072;&#1085;&#1090;&#1055;&#1083;&#1102;&#1089;}" TargetMode="External"/><Relationship Id="rId7" Type="http://schemas.openxmlformats.org/officeDocument/2006/relationships/hyperlink" Target="&#1088;&#1077;&#1076;&#1072;&#1082;&#1094;&#1080;&#1103;{&#1050;&#1086;&#1085;&#1089;&#1091;&#1083;&#1100;&#1090;&#1072;&#1085;&#1090;&#1055;&#1083;&#1102;&#1089;}" TargetMode="External"/><Relationship Id="rId8" Type="http://schemas.openxmlformats.org/officeDocument/2006/relationships/hyperlink" Target="&#1088;&#1077;&#1076;&#1072;&#1082;&#1094;&#1080;&#1103;{&#1050;&#1086;&#1085;&#1089;&#1091;&#1083;&#1100;&#1090;&#1072;&#1085;&#1090;&#1055;&#1083;&#1102;&#1089;}" TargetMode="External"/><Relationship Id="rId9" Type="http://schemas.openxmlformats.org/officeDocument/2006/relationships/image" Target="media/image1.jpeg"/><Relationship Id="rId10" Type="http://schemas.openxmlformats.org/officeDocument/2006/relationships/image" Target="media/image2.jpeg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LibreOffice/6.1.0.3$Windows_X86_64 LibreOffice_project/efb621ed25068d70781dc026f7e9c5187a4decd1</Application>
  <Pages>3</Pages>
  <Words>360</Words>
  <Characters>2530</Characters>
  <CharactersWithSpaces>2865</CharactersWithSpaces>
  <Paragraphs>32</Paragraphs>
  <Company>КонсультантПлюс Версия 4018.00.20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2019-04-05T10:39:00Z</dcterms:created>
  <dc:creator/>
  <dc:description/>
  <dc:language>ru-RU</dc:language>
  <cp:lastModifiedBy/>
  <dcterms:modified xsi:type="dcterms:W3CDTF">2019-12-05T10:39:22Z</dcterms:modified>
  <cp:revision>1</cp:revision>
  <dc:subject/>
  <dc:title>Постановление Губернатора Челябинской области от 12.02.2019 N 29"О внесении изменений в постановление Губернатора Челябинской области от 29.12.2014 г. N 280"(вместе со "Структурой Министерства дорожного хозяйства и транспорта Челябинской области", "Штатной численностью Министерства дорожного хозяйства и транспорта Челябинской области")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4018.00.20</vt:lpwstr>
  </property>
</Properties>
</file>